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1DEA8" w14:textId="6476657A" w:rsidR="00010965" w:rsidRPr="00A0403D" w:rsidRDefault="008779F4" w:rsidP="008779F4">
      <w:pPr>
        <w:tabs>
          <w:tab w:val="left" w:pos="7115"/>
        </w:tabs>
        <w:rPr>
          <w:rFonts w:ascii="TH SarabunPSK" w:hAnsi="TH SarabunPSK" w:cs="TH SarabunPSK"/>
        </w:rPr>
      </w:pPr>
      <w:r w:rsidRPr="00A0403D">
        <w:rPr>
          <w:rFonts w:ascii="TH SarabunPSK" w:hAnsi="TH SarabunPSK" w:cs="TH SarabunPSK"/>
          <w:cs/>
        </w:rPr>
        <w:tab/>
      </w:r>
    </w:p>
    <w:p w14:paraId="140593C0" w14:textId="41D71B84" w:rsidR="001F4568" w:rsidRPr="00A0403D" w:rsidRDefault="0030695E" w:rsidP="0030695E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40"/>
          <w:szCs w:val="40"/>
          <w:cs/>
          <w14:ligatures w14:val="none"/>
        </w:rPr>
      </w:pPr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40"/>
          <w:szCs w:val="40"/>
          <w14:ligatures w14:val="none"/>
        </w:rPr>
        <w:t xml:space="preserve">Risk Register </w:t>
      </w:r>
      <w:r w:rsidR="00407076"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40"/>
          <w:szCs w:val="40"/>
          <w:cs/>
          <w14:ligatures w14:val="none"/>
        </w:rPr>
        <w:t>ปี 2568</w:t>
      </w:r>
    </w:p>
    <w:p w14:paraId="7231DF3A" w14:textId="405A9623" w:rsidR="0030695E" w:rsidRPr="00A0403D" w:rsidRDefault="0030695E" w:rsidP="00A0403D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ทีม / </w:t>
      </w:r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PCT</w:t>
      </w:r>
      <w:r w:rsidR="005C5AA7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/</w:t>
      </w:r>
      <w:r w:rsidR="005C5AA7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>หน่วยงาน</w:t>
      </w:r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………………………. </w:t>
      </w:r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โรงพยาบาล</w:t>
      </w:r>
      <w:proofErr w:type="spellStart"/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พิบู</w:t>
      </w:r>
      <w:proofErr w:type="spellEnd"/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ลม</w:t>
      </w:r>
      <w:proofErr w:type="spellStart"/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ัง</w:t>
      </w:r>
      <w:proofErr w:type="spellEnd"/>
      <w:r w:rsidRPr="00A0403D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>สาหาร</w:t>
      </w:r>
    </w:p>
    <w:tbl>
      <w:tblPr>
        <w:tblW w:w="16166" w:type="dxa"/>
        <w:jc w:val="center"/>
        <w:tblLook w:val="04A0" w:firstRow="1" w:lastRow="0" w:firstColumn="1" w:lastColumn="0" w:noHBand="0" w:noVBand="1"/>
      </w:tblPr>
      <w:tblGrid>
        <w:gridCol w:w="749"/>
        <w:gridCol w:w="1169"/>
        <w:gridCol w:w="1088"/>
        <w:gridCol w:w="898"/>
        <w:gridCol w:w="1024"/>
        <w:gridCol w:w="739"/>
        <w:gridCol w:w="1536"/>
        <w:gridCol w:w="716"/>
        <w:gridCol w:w="1116"/>
        <w:gridCol w:w="1262"/>
        <w:gridCol w:w="627"/>
        <w:gridCol w:w="1770"/>
        <w:gridCol w:w="814"/>
        <w:gridCol w:w="1225"/>
        <w:gridCol w:w="1433"/>
      </w:tblGrid>
      <w:tr w:rsidR="007A2EDF" w:rsidRPr="00A0403D" w14:paraId="5C60D284" w14:textId="77777777" w:rsidTr="00B8045F">
        <w:trPr>
          <w:trHeight w:val="237"/>
          <w:tblHeader/>
          <w:jc w:val="center"/>
        </w:trPr>
        <w:tc>
          <w:tcPr>
            <w:tcW w:w="39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14:paraId="47C533B8" w14:textId="77777777" w:rsidR="001F4568" w:rsidRPr="00A0403D" w:rsidRDefault="001F4568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Risk Identification</w:t>
            </w:r>
          </w:p>
        </w:tc>
        <w:tc>
          <w:tcPr>
            <w:tcW w:w="32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14:paraId="7928F1E9" w14:textId="17C81E43" w:rsidR="001F4568" w:rsidRPr="00A0403D" w:rsidRDefault="001F4568" w:rsidP="00DF5DC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Risk Monitoring &amp; Review</w:t>
            </w:r>
          </w:p>
        </w:tc>
        <w:tc>
          <w:tcPr>
            <w:tcW w:w="3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hideMark/>
          </w:tcPr>
          <w:p w14:paraId="32D57CF1" w14:textId="77777777" w:rsidR="001F4568" w:rsidRPr="00A0403D" w:rsidRDefault="001F4568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Risk Analysis</w:t>
            </w:r>
          </w:p>
        </w:tc>
        <w:tc>
          <w:tcPr>
            <w:tcW w:w="38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14:paraId="432708C9" w14:textId="77777777" w:rsidR="001F4568" w:rsidRPr="00A0403D" w:rsidRDefault="001F4568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Risk Treatment Plan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hideMark/>
          </w:tcPr>
          <w:p w14:paraId="4B88DBB0" w14:textId="77777777" w:rsidR="001F4568" w:rsidRPr="00A0403D" w:rsidRDefault="001F4568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QI Plan</w:t>
            </w:r>
          </w:p>
        </w:tc>
      </w:tr>
      <w:tr w:rsidR="00A0403D" w:rsidRPr="00A0403D" w14:paraId="6B3F17BF" w14:textId="77777777" w:rsidTr="00A0403D">
        <w:trPr>
          <w:trHeight w:val="765"/>
          <w:tblHeader/>
          <w:jc w:val="center"/>
        </w:trPr>
        <w:tc>
          <w:tcPr>
            <w:tcW w:w="7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978FB28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ID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0147E1E9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Title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DB259D9" w14:textId="6E29EAAE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Risk </w:t>
            </w:r>
            <w:r w:rsidR="003B68E8"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Description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E2DA821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Owner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897FE8A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Review Frequency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3A0CB40C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Review Date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46407E1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Result of Review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C8EFC35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:cs/>
                <w14:ligatures w14:val="none"/>
              </w:rPr>
              <w:t>จำนวน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46E634E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Likelihood (frequency)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9E4904F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Consequence (Impact)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08112F8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Level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52C19FFD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 Transfer &amp; Prevention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69239C54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Monitor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631202E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Risk Mitigation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75AC3A22" w14:textId="77777777" w:rsidR="008A4151" w:rsidRPr="0067574C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67574C">
              <w:rPr>
                <w:rFonts w:ascii="TH SarabunPSK" w:eastAsia="Times New Roman" w:hAnsi="TH SarabunPSK" w:cs="TH SarabunPSK"/>
                <w:b/>
                <w:bCs/>
                <w:color w:val="000000" w:themeColor="text1"/>
                <w:kern w:val="0"/>
                <w:sz w:val="24"/>
                <w:szCs w:val="24"/>
                <w14:ligatures w14:val="none"/>
              </w:rPr>
              <w:t>QI Plan</w:t>
            </w:r>
          </w:p>
        </w:tc>
      </w:tr>
      <w:tr w:rsidR="00A0403D" w:rsidRPr="00A0403D" w14:paraId="0F26133C" w14:textId="77777777" w:rsidTr="00A0403D">
        <w:trPr>
          <w:trHeight w:val="281"/>
          <w:tblHeader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2944329" w14:textId="212B1F87" w:rsidR="008A4151" w:rsidRPr="00A0403D" w:rsidRDefault="00DE6632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รหัส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CE1384A" w14:textId="1AC97581" w:rsidR="008A4151" w:rsidRPr="00A0403D" w:rsidRDefault="00DE6632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ชื่อความเสี่ยง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3931CC" w14:textId="3C98BB5C" w:rsidR="008A4151" w:rsidRPr="00A0403D" w:rsidRDefault="00DE6632" w:rsidP="00DE663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นิยาม/ความหมาย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8383173" w14:textId="3AB99B6C" w:rsidR="008A4151" w:rsidRPr="00A0403D" w:rsidRDefault="00DE6632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ผู้รับผิดชอบ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ECDC4E0" w14:textId="472EDDFD" w:rsidR="008A4151" w:rsidRPr="00A0403D" w:rsidRDefault="00DE6632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ความถี่ในการทบทวน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7066C6B" w14:textId="2BB16E38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วันที่</w:t>
            </w:r>
            <w:r w:rsidR="00DE6632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ทบทวน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9FEFA44" w14:textId="77777777" w:rsidR="00497FDA" w:rsidRPr="00A0403D" w:rsidRDefault="00497FDA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ผลการ</w:t>
            </w:r>
            <w:r w:rsidR="008A4151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ทบทวนอุบัติการณ์</w:t>
            </w:r>
          </w:p>
          <w:p w14:paraId="1C79EA56" w14:textId="30E16099" w:rsidR="008A4151" w:rsidRPr="00A0403D" w:rsidRDefault="00497FDA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(</w:t>
            </w:r>
            <w:r w:rsidR="00DE6632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ผลการทำ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RCA)</w:t>
            </w:r>
            <w:r w:rsidR="008A4151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 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0C1FB831" w14:textId="42F6573D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ครั้ง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37E9E633" w14:textId="7F7D8AD6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1-5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331076C" w14:textId="0E441F1E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1-5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2AF68C5B" w14:textId="666A809D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 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4F735BE5" w14:textId="4458A233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มาตรการป้องกันและ</w:t>
            </w:r>
            <w:r w:rsidR="006757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ถ่ายโอนความเสี่ยง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7993C0E" w14:textId="67F4A0D9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การติดตาม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6CA1B315" w14:textId="446751F8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แนวทางบรรเทา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</w:tcPr>
          <w:p w14:paraId="12603035" w14:textId="50B5F36C" w:rsidR="008A4151" w:rsidRPr="00A0403D" w:rsidRDefault="008A4151" w:rsidP="00B804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เพื่อหาคำตอบใหม่ๆ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หรือทำให้ดีขึ้น</w:t>
            </w:r>
          </w:p>
        </w:tc>
      </w:tr>
      <w:tr w:rsidR="00A0403D" w:rsidRPr="00A0403D" w14:paraId="18123FB3" w14:textId="77777777" w:rsidTr="00A0403D">
        <w:trPr>
          <w:trHeight w:val="275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619F" w14:textId="706EA7CE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CPP</w:t>
            </w:r>
            <w:r w:rsidR="007A2EDF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401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2C3B8" w14:textId="7D2C79C6" w:rsidR="008A4151" w:rsidRPr="00A0403D" w:rsidRDefault="007A2EDF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ผู้ป่วยเกิดภาวะแทรกซ้อนจากการดูแลรักษา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B21BD" w14:textId="75B17F90" w:rsidR="008A4151" w:rsidRPr="00A0403D" w:rsidRDefault="007A2EDF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การเกิด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Phlebitis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จากการบริหารยา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A0634" w14:textId="77777777" w:rsidR="008A4151" w:rsidRPr="00A0403D" w:rsidRDefault="008A4151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กลุ่มการพยาบาล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D0216" w14:textId="6C678296" w:rsidR="008A4151" w:rsidRPr="00A0403D" w:rsidRDefault="00DE6632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ทุกครั้งที่เกิดเหตุการณ์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5CFF3" w14:textId="77777777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1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กพ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68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21940" w14:textId="6E8ABB9C" w:rsidR="008A4151" w:rsidRDefault="006F634C" w:rsidP="008A41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พบสาเหตุหลัก ดังนี้</w:t>
            </w:r>
          </w:p>
          <w:p w14:paraId="419D4963" w14:textId="23CD5C70" w:rsidR="006F634C" w:rsidRP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>1.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 การใช้ตำแหน่งที่ขยับบ่อยหรือเข็มใหญ่เกินไป ทำให้เกิดการเสียดสีกับผนังหลอดเลือด</w:t>
            </w:r>
          </w:p>
          <w:p w14:paraId="2764595E" w14:textId="185FF401" w:rsidR="006F634C" w:rsidRP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>2.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 การให้ยาที่ระคายเคืองในอัตราที่เร็วหรือไม่ได้เจือจางยาตามมาตรฐาน</w:t>
            </w:r>
          </w:p>
          <w:p w14:paraId="58B75B77" w14:textId="3420907F" w:rsidR="006F634C" w:rsidRPr="00A0403D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 xml:space="preserve">3. 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ขาดความรู้ในการประเมินความเสี่ยงและดูแลสายน้ำเกลือ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CDB4C" w14:textId="77777777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46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597C5" w14:textId="77777777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C645E" w14:textId="77777777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hideMark/>
          </w:tcPr>
          <w:p w14:paraId="13F3311C" w14:textId="77777777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15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C7612" w14:textId="77777777" w:rsidR="007A2EDF" w:rsidRPr="00A0403D" w:rsidRDefault="007A2EDF" w:rsidP="007A2ED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1</w:t>
            </w:r>
            <w:r w:rsidRPr="00A0403D">
              <w:rPr>
                <w:sz w:val="22"/>
                <w:szCs w:val="22"/>
                <w:cs/>
              </w:rPr>
              <w:t xml:space="preserve">. ลดอัตราการให้สารละลาย บริหารยาโดยผสมให้เจือจางที่มีความเข้มข้น เลือกหลอดเลือดขนาดใหญ่ ขนาดเข็ม </w:t>
            </w:r>
            <w:r w:rsidRPr="00A0403D">
              <w:rPr>
                <w:sz w:val="22"/>
                <w:szCs w:val="22"/>
              </w:rPr>
              <w:t xml:space="preserve">rate </w:t>
            </w:r>
            <w:r w:rsidRPr="00A0403D">
              <w:rPr>
                <w:sz w:val="22"/>
                <w:szCs w:val="22"/>
                <w:cs/>
              </w:rPr>
              <w:t xml:space="preserve">และเวลาที่เหมาะสม </w:t>
            </w:r>
          </w:p>
          <w:p w14:paraId="4F6A5BD7" w14:textId="1F33F0A0" w:rsidR="007A2EDF" w:rsidRPr="00A0403D" w:rsidRDefault="007A2EDF" w:rsidP="007A2ED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2</w:t>
            </w:r>
            <w:r w:rsidRPr="00A0403D">
              <w:rPr>
                <w:sz w:val="22"/>
                <w:szCs w:val="22"/>
                <w:cs/>
              </w:rPr>
              <w:t>. ตรวจตาแหน</w:t>
            </w:r>
            <w:proofErr w:type="spellStart"/>
            <w:r w:rsidR="002F4D4F">
              <w:rPr>
                <w:rFonts w:hint="cs"/>
                <w:sz w:val="22"/>
                <w:szCs w:val="22"/>
                <w:cs/>
              </w:rPr>
              <w:t>่ง</w:t>
            </w:r>
            <w:proofErr w:type="spellEnd"/>
            <w:r w:rsidRPr="00A0403D">
              <w:rPr>
                <w:sz w:val="22"/>
                <w:szCs w:val="22"/>
                <w:cs/>
              </w:rPr>
              <w:t xml:space="preserve">ฉีดยาอย่างน้อยทุก </w:t>
            </w:r>
            <w:r w:rsidRPr="00A0403D">
              <w:rPr>
                <w:sz w:val="22"/>
                <w:szCs w:val="22"/>
              </w:rPr>
              <w:t>8</w:t>
            </w:r>
            <w:r w:rsidRPr="00A0403D">
              <w:rPr>
                <w:sz w:val="22"/>
                <w:szCs w:val="22"/>
                <w:cs/>
              </w:rPr>
              <w:t xml:space="preserve"> ชั่วโมง และเปลี่ยนตาแหน</w:t>
            </w:r>
            <w:proofErr w:type="spellStart"/>
            <w:r w:rsidR="002F4D4F">
              <w:rPr>
                <w:rFonts w:hint="cs"/>
                <w:sz w:val="22"/>
                <w:szCs w:val="22"/>
                <w:cs/>
              </w:rPr>
              <w:t>่ง</w:t>
            </w:r>
            <w:proofErr w:type="spellEnd"/>
            <w:r w:rsidRPr="00A0403D">
              <w:rPr>
                <w:sz w:val="22"/>
                <w:szCs w:val="22"/>
                <w:cs/>
              </w:rPr>
              <w:t xml:space="preserve">ที่ให้สารละลายทุก </w:t>
            </w:r>
            <w:r w:rsidRPr="00A0403D">
              <w:rPr>
                <w:sz w:val="22"/>
                <w:szCs w:val="22"/>
              </w:rPr>
              <w:t>96</w:t>
            </w:r>
            <w:r w:rsidRPr="00A0403D">
              <w:rPr>
                <w:sz w:val="22"/>
                <w:szCs w:val="22"/>
                <w:cs/>
              </w:rPr>
              <w:t xml:space="preserve"> ชั่วโมง หรือเมื่อมีอาการ </w:t>
            </w:r>
          </w:p>
          <w:p w14:paraId="72EE713E" w14:textId="377B786A" w:rsidR="007A2EDF" w:rsidRPr="00A0403D" w:rsidRDefault="007A2EDF" w:rsidP="007A2ED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3</w:t>
            </w:r>
            <w:r w:rsidRPr="00A0403D">
              <w:rPr>
                <w:sz w:val="22"/>
                <w:szCs w:val="22"/>
                <w:cs/>
              </w:rPr>
              <w:t>. ปรึกษาแพทย์ในกรณีที่ให้สารละลายที่ท</w:t>
            </w:r>
            <w:r w:rsidR="002F4D4F">
              <w:rPr>
                <w:rFonts w:hint="cs"/>
                <w:sz w:val="22"/>
                <w:szCs w:val="22"/>
                <w:cs/>
              </w:rPr>
              <w:t>ำ</w:t>
            </w:r>
            <w:r w:rsidRPr="00A0403D">
              <w:rPr>
                <w:sz w:val="22"/>
                <w:szCs w:val="22"/>
                <w:cs/>
              </w:rPr>
              <w:t>ให้เกิดภาวะอักเสบอย่างต่อเนื่อง เพื่อพิจารณา</w:t>
            </w:r>
            <w:r w:rsidR="002F4D4F">
              <w:rPr>
                <w:rFonts w:hint="cs"/>
                <w:sz w:val="22"/>
                <w:szCs w:val="22"/>
                <w:cs/>
              </w:rPr>
              <w:t>ทำ</w:t>
            </w:r>
            <w:r w:rsidRPr="00A0403D">
              <w:rPr>
                <w:sz w:val="22"/>
                <w:szCs w:val="22"/>
                <w:cs/>
              </w:rPr>
              <w:t xml:space="preserve"> </w:t>
            </w:r>
            <w:r w:rsidRPr="00A0403D">
              <w:rPr>
                <w:sz w:val="22"/>
                <w:szCs w:val="22"/>
              </w:rPr>
              <w:t xml:space="preserve">central line </w:t>
            </w:r>
            <w:r w:rsidRPr="00A0403D">
              <w:rPr>
                <w:sz w:val="22"/>
                <w:szCs w:val="22"/>
                <w:cs/>
              </w:rPr>
              <w:t xml:space="preserve">แทน </w:t>
            </w:r>
          </w:p>
          <w:p w14:paraId="73AFB32B" w14:textId="55BEF974" w:rsidR="008A4151" w:rsidRPr="00A0403D" w:rsidRDefault="008A4151" w:rsidP="008A4151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97B12" w14:textId="1B9E8FA9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ทุก </w:t>
            </w:r>
            <w:r w:rsidR="00B145D0"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1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เดือน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81AE6" w14:textId="791DFEF0" w:rsidR="007A2EDF" w:rsidRPr="00A0403D" w:rsidRDefault="008A4151" w:rsidP="00B145D0">
            <w:pPr>
              <w:spacing w:after="0" w:line="240" w:lineRule="auto"/>
              <w:rPr>
                <w:rFonts w:ascii="TH SarabunPSK" w:hAnsi="TH SarabunPSK" w:cs="TH SarabunPSK"/>
                <w:szCs w:val="22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  </w:t>
            </w:r>
            <w:r w:rsidR="007A2EDF" w:rsidRPr="00A0403D">
              <w:rPr>
                <w:rFonts w:ascii="TH SarabunPSK" w:hAnsi="TH SarabunPSK" w:cs="TH SarabunPSK"/>
                <w:szCs w:val="22"/>
                <w:cs/>
              </w:rPr>
              <w:t>- หยุดฉีดยาหรือเปลี่ยนต</w:t>
            </w:r>
            <w:r w:rsidR="002F4D4F">
              <w:rPr>
                <w:rFonts w:ascii="TH SarabunPSK" w:hAnsi="TH SarabunPSK" w:cs="TH SarabunPSK" w:hint="cs"/>
                <w:szCs w:val="22"/>
                <w:cs/>
              </w:rPr>
              <w:t>ำ</w:t>
            </w:r>
            <w:r w:rsidR="007A2EDF" w:rsidRPr="00A0403D">
              <w:rPr>
                <w:rFonts w:ascii="TH SarabunPSK" w:hAnsi="TH SarabunPSK" w:cs="TH SarabunPSK"/>
                <w:szCs w:val="22"/>
                <w:cs/>
              </w:rPr>
              <w:t xml:space="preserve">แหน่งที่ฉีดยาใหม่ </w:t>
            </w:r>
          </w:p>
          <w:p w14:paraId="129CF3F3" w14:textId="006E0DF9" w:rsidR="007A2EDF" w:rsidRPr="00A0403D" w:rsidRDefault="007A2EDF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>- ยกต</w:t>
            </w:r>
            <w:r w:rsidR="002F4D4F">
              <w:rPr>
                <w:rFonts w:hint="cs"/>
                <w:sz w:val="22"/>
                <w:szCs w:val="22"/>
                <w:cs/>
              </w:rPr>
              <w:t>ำ</w:t>
            </w:r>
            <w:r w:rsidRPr="00A0403D">
              <w:rPr>
                <w:sz w:val="22"/>
                <w:szCs w:val="22"/>
                <w:cs/>
              </w:rPr>
              <w:t xml:space="preserve">แหน่งที่เกิดปัญหาให้สูงขึ้น </w:t>
            </w:r>
          </w:p>
          <w:p w14:paraId="2A4777A3" w14:textId="77777777" w:rsidR="007A2EDF" w:rsidRPr="00A0403D" w:rsidRDefault="007A2EDF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ประคบด้วยความร้อน </w:t>
            </w:r>
          </w:p>
          <w:p w14:paraId="12C57133" w14:textId="77777777" w:rsidR="007A2EDF" w:rsidRPr="00A0403D" w:rsidRDefault="007A2EDF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พันแผลด้วยผ้าเพื่อลดบวม </w:t>
            </w:r>
          </w:p>
          <w:p w14:paraId="3B9461DB" w14:textId="77777777" w:rsidR="007A2EDF" w:rsidRPr="00A0403D" w:rsidRDefault="007A2EDF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ให้ยาแก้ปวด หรือ </w:t>
            </w:r>
            <w:r w:rsidRPr="00A0403D">
              <w:rPr>
                <w:sz w:val="22"/>
                <w:szCs w:val="22"/>
              </w:rPr>
              <w:t xml:space="preserve">antibiotic </w:t>
            </w:r>
            <w:r w:rsidRPr="00A0403D">
              <w:rPr>
                <w:sz w:val="22"/>
                <w:szCs w:val="22"/>
                <w:cs/>
              </w:rPr>
              <w:t xml:space="preserve">หากเกิดการติดเชื้อ </w:t>
            </w:r>
          </w:p>
          <w:p w14:paraId="6D734484" w14:textId="5207B182" w:rsidR="008A4151" w:rsidRPr="00A0403D" w:rsidRDefault="008A4151" w:rsidP="008A4151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7AE8A" w14:textId="427B190C" w:rsidR="007A2EDF" w:rsidRPr="00A0403D" w:rsidRDefault="007A2EDF" w:rsidP="00B8045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-ปรับปรุงชนิดของ </w:t>
            </w:r>
            <w:r w:rsidRPr="00A0403D">
              <w:rPr>
                <w:sz w:val="22"/>
                <w:szCs w:val="22"/>
              </w:rPr>
              <w:t xml:space="preserve">catheter </w:t>
            </w:r>
            <w:r w:rsidRPr="00A0403D">
              <w:rPr>
                <w:sz w:val="22"/>
                <w:szCs w:val="22"/>
                <w:cs/>
              </w:rPr>
              <w:t>(ท</w:t>
            </w:r>
            <w:r w:rsidR="002D313D">
              <w:rPr>
                <w:rFonts w:hint="cs"/>
                <w:sz w:val="22"/>
                <w:szCs w:val="22"/>
                <w:cs/>
              </w:rPr>
              <w:t>ำ</w:t>
            </w:r>
            <w:r w:rsidRPr="00A0403D">
              <w:rPr>
                <w:sz w:val="22"/>
                <w:szCs w:val="22"/>
                <w:cs/>
              </w:rPr>
              <w:t xml:space="preserve">มาจาก </w:t>
            </w:r>
            <w:proofErr w:type="spellStart"/>
            <w:r w:rsidRPr="00A0403D">
              <w:rPr>
                <w:sz w:val="22"/>
                <w:szCs w:val="22"/>
              </w:rPr>
              <w:t>vialon</w:t>
            </w:r>
            <w:proofErr w:type="spellEnd"/>
            <w:r w:rsidRPr="00A0403D">
              <w:rPr>
                <w:sz w:val="22"/>
                <w:szCs w:val="22"/>
              </w:rPr>
              <w:t xml:space="preserve"> </w:t>
            </w:r>
            <w:r w:rsidRPr="00A0403D">
              <w:rPr>
                <w:sz w:val="22"/>
                <w:szCs w:val="22"/>
                <w:cs/>
              </w:rPr>
              <w:t xml:space="preserve">ประเภท </w:t>
            </w:r>
            <w:r w:rsidRPr="00A0403D">
              <w:rPr>
                <w:sz w:val="22"/>
                <w:szCs w:val="22"/>
              </w:rPr>
              <w:t>polyurethane</w:t>
            </w:r>
            <w:r w:rsidRPr="00A0403D">
              <w:rPr>
                <w:sz w:val="22"/>
                <w:szCs w:val="22"/>
                <w:cs/>
              </w:rPr>
              <w:t xml:space="preserve">) </w:t>
            </w:r>
          </w:p>
          <w:p w14:paraId="4EFFCFCE" w14:textId="77777777" w:rsidR="007A2EDF" w:rsidRPr="00A0403D" w:rsidRDefault="007A2EDF" w:rsidP="00B8045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ปรับปรุงการเลือกใช้ </w:t>
            </w:r>
            <w:r w:rsidRPr="00A0403D">
              <w:rPr>
                <w:sz w:val="22"/>
                <w:szCs w:val="22"/>
              </w:rPr>
              <w:t xml:space="preserve">catheter </w:t>
            </w:r>
            <w:r w:rsidRPr="00A0403D">
              <w:rPr>
                <w:sz w:val="22"/>
                <w:szCs w:val="22"/>
                <w:cs/>
              </w:rPr>
              <w:t xml:space="preserve">ที่สั้นที่สุด </w:t>
            </w:r>
          </w:p>
          <w:p w14:paraId="4B21DC3A" w14:textId="77777777" w:rsidR="007A2EDF" w:rsidRPr="00A0403D" w:rsidRDefault="007A2EDF" w:rsidP="00B8045F">
            <w:pPr>
              <w:pStyle w:val="Default"/>
              <w:rPr>
                <w:sz w:val="22"/>
                <w:szCs w:val="22"/>
              </w:rPr>
            </w:pPr>
          </w:p>
          <w:p w14:paraId="7A187A21" w14:textId="45022002" w:rsidR="008A4151" w:rsidRPr="00A0403D" w:rsidRDefault="008A4151" w:rsidP="00B804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</w:tc>
      </w:tr>
      <w:tr w:rsidR="00A0403D" w:rsidRPr="00A0403D" w14:paraId="29436E13" w14:textId="77777777" w:rsidTr="00A0403D">
        <w:trPr>
          <w:trHeight w:val="34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71E8" w14:textId="1FAFD508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CMP205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528535" w14:textId="5338243A" w:rsidR="00B145D0" w:rsidRPr="00A0403D" w:rsidRDefault="00B145D0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Administration error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CD1760" w14:textId="24E44BDC" w:rsidR="00B145D0" w:rsidRPr="00A0403D" w:rsidRDefault="00B145D0" w:rsidP="00A0403D">
            <w:pPr>
              <w:pStyle w:val="Default"/>
              <w:rPr>
                <w:sz w:val="22"/>
                <w:szCs w:val="22"/>
                <w:cs/>
              </w:rPr>
            </w:pPr>
            <w:r w:rsidRPr="00A0403D">
              <w:rPr>
                <w:sz w:val="22"/>
                <w:szCs w:val="22"/>
                <w:cs/>
              </w:rPr>
              <w:t>บริหารยา</w:t>
            </w:r>
            <w:r w:rsidRPr="00A0403D">
              <w:rPr>
                <w:sz w:val="22"/>
                <w:szCs w:val="22"/>
              </w:rPr>
              <w:t xml:space="preserve">Insulin </w:t>
            </w:r>
            <w:r w:rsidRPr="00A0403D">
              <w:rPr>
                <w:sz w:val="22"/>
                <w:szCs w:val="22"/>
                <w:cs/>
              </w:rPr>
              <w:t xml:space="preserve">ผิดขนาด 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067E8A" w14:textId="49104EDC" w:rsidR="00B145D0" w:rsidRPr="00A0403D" w:rsidRDefault="00B145D0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กลุ่มการพยาบาล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31449B" w14:textId="5535F58C" w:rsidR="00B145D0" w:rsidRPr="00A0403D" w:rsidRDefault="00B145D0" w:rsidP="00A0403D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ทุกครั้งที่เกิดเหตุการณ์</w:t>
            </w: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21CB4C" w14:textId="1219EBE1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1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กพ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68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FA453F" w14:textId="44222FA6" w:rsid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พบสาเหตุหลัก ดังนี้</w:t>
            </w:r>
          </w:p>
          <w:p w14:paraId="616EF239" w14:textId="086B34DF" w:rsidR="006F634C" w:rsidRP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 xml:space="preserve">1. 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การเขียนคำสั่งยาไม่ชัดเจน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, 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การอ่านคำสั่งยาผิดพลาด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, 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หรือการรายงานค่าระดับน้ำตาลในเลือดที่ไม่ถูกต้อง</w:t>
            </w:r>
          </w:p>
          <w:p w14:paraId="164E597B" w14:textId="18F32D6B" w:rsidR="006F634C" w:rsidRP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>2.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 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ระบบการบริหารยาที่ไม่มีการตรวจสอบซ้ำ (</w:t>
            </w:r>
            <w:r w:rsidRPr="006F634C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Double Check)</w:t>
            </w:r>
            <w:r>
              <w:rPr>
                <w:rFonts w:ascii="TH SarabunPSK" w:eastAsia="Times New Roman" w:hAnsi="TH SarabunPSK" w:cs="TH SarabunPSK" w:hint="cs"/>
                <w:color w:val="000000"/>
                <w:kern w:val="0"/>
                <w:szCs w:val="22"/>
                <w:cs/>
                <w14:ligatures w14:val="none"/>
              </w:rPr>
              <w:t xml:space="preserve"> </w:t>
            </w:r>
          </w:p>
          <w:p w14:paraId="60FAB72A" w14:textId="77777777" w:rsidR="006F634C" w:rsidRDefault="006F634C" w:rsidP="006F634C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  <w:p w14:paraId="4280E60C" w14:textId="77777777" w:rsidR="00B145D0" w:rsidRPr="00A0403D" w:rsidRDefault="00B145D0" w:rsidP="00B145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6201E" w14:textId="535C868F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5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B13DD" w14:textId="0B59CE8E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2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05CD85" w14:textId="06FF4DD6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1AA1EB0" w14:textId="62ADFEE5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>6</w:t>
            </w:r>
          </w:p>
        </w:tc>
        <w:tc>
          <w:tcPr>
            <w:tcW w:w="1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33B24B" w14:textId="77777777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1</w:t>
            </w:r>
            <w:r w:rsidRPr="00A0403D">
              <w:rPr>
                <w:sz w:val="22"/>
                <w:szCs w:val="22"/>
                <w:cs/>
              </w:rPr>
              <w:t xml:space="preserve">. แนวทางการสั่งใช้และการบริหารยาอินซูลิน </w:t>
            </w:r>
          </w:p>
          <w:p w14:paraId="134B8F43" w14:textId="5765A25A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2</w:t>
            </w:r>
            <w:r w:rsidRPr="00A0403D">
              <w:rPr>
                <w:sz w:val="22"/>
                <w:szCs w:val="22"/>
                <w:cs/>
              </w:rPr>
              <w:t>. ก</w:t>
            </w:r>
            <w:r w:rsidR="002D313D">
              <w:rPr>
                <w:rFonts w:hint="cs"/>
                <w:sz w:val="22"/>
                <w:szCs w:val="22"/>
                <w:cs/>
              </w:rPr>
              <w:t>ำ</w:t>
            </w:r>
            <w:r w:rsidRPr="00A0403D">
              <w:rPr>
                <w:sz w:val="22"/>
                <w:szCs w:val="22"/>
                <w:cs/>
              </w:rPr>
              <w:t xml:space="preserve">หนด </w:t>
            </w:r>
            <w:r w:rsidRPr="00A0403D">
              <w:rPr>
                <w:sz w:val="22"/>
                <w:szCs w:val="22"/>
              </w:rPr>
              <w:t>independent double</w:t>
            </w:r>
            <w:r w:rsidRPr="00A0403D">
              <w:rPr>
                <w:sz w:val="22"/>
                <w:szCs w:val="22"/>
                <w:cs/>
              </w:rPr>
              <w:t>-</w:t>
            </w:r>
            <w:r w:rsidRPr="00A0403D">
              <w:rPr>
                <w:sz w:val="22"/>
                <w:szCs w:val="22"/>
              </w:rPr>
              <w:t xml:space="preserve">check </w:t>
            </w:r>
            <w:r w:rsidRPr="00A0403D">
              <w:rPr>
                <w:sz w:val="22"/>
                <w:szCs w:val="22"/>
                <w:cs/>
              </w:rPr>
              <w:t xml:space="preserve">ในยาอินซูลิน </w:t>
            </w:r>
          </w:p>
          <w:p w14:paraId="54C3B0AA" w14:textId="77777777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3</w:t>
            </w:r>
            <w:r w:rsidRPr="00A0403D">
              <w:rPr>
                <w:sz w:val="22"/>
                <w:szCs w:val="22"/>
                <w:cs/>
              </w:rPr>
              <w:t xml:space="preserve">. การฝึกอบรมทักษะและประเมินทักษะการบริหารยาอินซูลินในผู้เกี่ยวข้องทุกพื้นที่ของการใช้งาน </w:t>
            </w:r>
          </w:p>
          <w:p w14:paraId="725D53DB" w14:textId="77777777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</w:rPr>
              <w:t>4</w:t>
            </w:r>
            <w:r w:rsidRPr="00A0403D">
              <w:rPr>
                <w:sz w:val="22"/>
                <w:szCs w:val="22"/>
                <w:cs/>
              </w:rPr>
              <w:t xml:space="preserve">. มีการใช้แผ่นภาพประกอบการบริหารยา </w:t>
            </w:r>
            <w:r w:rsidRPr="00A0403D">
              <w:rPr>
                <w:sz w:val="22"/>
                <w:szCs w:val="22"/>
              </w:rPr>
              <w:t xml:space="preserve">Insulin </w:t>
            </w:r>
            <w:r w:rsidRPr="00A0403D">
              <w:rPr>
                <w:sz w:val="22"/>
                <w:szCs w:val="22"/>
                <w:cs/>
              </w:rPr>
              <w:t xml:space="preserve">ภายใต้ผิวหนัง </w:t>
            </w:r>
          </w:p>
          <w:p w14:paraId="566828B1" w14:textId="6574A00E" w:rsidR="00B145D0" w:rsidRPr="00A0403D" w:rsidRDefault="00B145D0" w:rsidP="00B145D0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hAnsi="TH SarabunPSK" w:cs="TH SarabunPSK"/>
                <w:szCs w:val="22"/>
              </w:rPr>
              <w:t>5</w:t>
            </w:r>
            <w:r w:rsidRPr="00A0403D">
              <w:rPr>
                <w:rFonts w:ascii="TH SarabunPSK" w:hAnsi="TH SarabunPSK" w:cs="TH SarabunPSK"/>
                <w:szCs w:val="22"/>
                <w:cs/>
              </w:rPr>
              <w:t>. การติดตามผลการให้ยาในผู้ป่วยตามก</w:t>
            </w:r>
            <w:r w:rsidR="002D313D">
              <w:rPr>
                <w:rFonts w:ascii="TH SarabunPSK" w:hAnsi="TH SarabunPSK" w:cs="TH SarabunPSK" w:hint="cs"/>
                <w:szCs w:val="22"/>
                <w:cs/>
              </w:rPr>
              <w:t>ำ</w:t>
            </w:r>
            <w:r w:rsidRPr="00A0403D">
              <w:rPr>
                <w:rFonts w:ascii="TH SarabunPSK" w:hAnsi="TH SarabunPSK" w:cs="TH SarabunPSK"/>
                <w:szCs w:val="22"/>
                <w:cs/>
              </w:rPr>
              <w:t xml:space="preserve">หนดเวลา 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EDF792" w14:textId="2692DFA4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 xml:space="preserve">ทุก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  <w:t xml:space="preserve">3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  <w:t>เดือน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EF7232" w14:textId="77777777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หยุดฉีดยาเมื่อพบความคลาดเคลื่อน </w:t>
            </w:r>
          </w:p>
          <w:p w14:paraId="68FCDFAC" w14:textId="77777777" w:rsidR="00B145D0" w:rsidRPr="00A0403D" w:rsidRDefault="00B145D0" w:rsidP="00B145D0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แจ้งแพทย์ทราบทันทีเพื่อพิจารณาการรักษา </w:t>
            </w:r>
          </w:p>
          <w:p w14:paraId="683FA41B" w14:textId="77777777" w:rsidR="00B145D0" w:rsidRPr="00A0403D" w:rsidRDefault="00B145D0" w:rsidP="00B145D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14:ligatures w14:val="none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9DA2A5" w14:textId="30119785" w:rsidR="00B145D0" w:rsidRPr="00A0403D" w:rsidRDefault="00B145D0" w:rsidP="00B8045F">
            <w:pPr>
              <w:pStyle w:val="Default"/>
              <w:rPr>
                <w:sz w:val="22"/>
                <w:szCs w:val="22"/>
              </w:rPr>
            </w:pPr>
            <w:r w:rsidRPr="00A0403D">
              <w:rPr>
                <w:sz w:val="22"/>
                <w:szCs w:val="22"/>
                <w:cs/>
              </w:rPr>
              <w:t xml:space="preserve">- </w:t>
            </w:r>
            <w:r w:rsidR="009F6FF5">
              <w:rPr>
                <w:rFonts w:hint="cs"/>
                <w:sz w:val="22"/>
                <w:szCs w:val="22"/>
                <w:cs/>
              </w:rPr>
              <w:t>ปรับ</w:t>
            </w:r>
            <w:r w:rsidRPr="00A0403D">
              <w:rPr>
                <w:sz w:val="22"/>
                <w:szCs w:val="22"/>
                <w:cs/>
              </w:rPr>
              <w:t>แนวทางการสั่งใช้ และการบริหารยา</w:t>
            </w:r>
            <w:r w:rsidRPr="00A0403D">
              <w:rPr>
                <w:sz w:val="22"/>
                <w:szCs w:val="22"/>
              </w:rPr>
              <w:t xml:space="preserve">insulin </w:t>
            </w:r>
            <w:r w:rsidRPr="00A0403D">
              <w:rPr>
                <w:sz w:val="22"/>
                <w:szCs w:val="22"/>
                <w:cs/>
              </w:rPr>
              <w:t xml:space="preserve">ทาง </w:t>
            </w:r>
            <w:r w:rsidRPr="00A0403D">
              <w:rPr>
                <w:sz w:val="22"/>
                <w:szCs w:val="22"/>
              </w:rPr>
              <w:t xml:space="preserve">IV </w:t>
            </w:r>
          </w:p>
          <w:p w14:paraId="6C879A9D" w14:textId="77777777" w:rsidR="00B145D0" w:rsidRPr="00A0403D" w:rsidRDefault="00B145D0" w:rsidP="00B8045F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kern w:val="0"/>
                <w:szCs w:val="22"/>
                <w:cs/>
                <w14:ligatures w14:val="none"/>
              </w:rPr>
            </w:pPr>
          </w:p>
        </w:tc>
      </w:tr>
    </w:tbl>
    <w:p w14:paraId="66307515" w14:textId="2DCE08FB" w:rsidR="008A4151" w:rsidRPr="00A0403D" w:rsidRDefault="005E7EB1" w:rsidP="00B145D0">
      <w:pPr>
        <w:rPr>
          <w:rFonts w:ascii="TH SarabunPSK" w:hAnsi="TH SarabunPSK" w:cs="TH SarabunPSK"/>
          <w:sz w:val="24"/>
          <w:szCs w:val="24"/>
        </w:rPr>
      </w:pPr>
      <w:r w:rsidRPr="009C79A5">
        <w:rPr>
          <w:rFonts w:ascii="TH SarabunPSK" w:eastAsia="Times New Roman" w:hAnsi="TH SarabunPSK" w:cs="TH SarabunPSK"/>
          <w:b/>
          <w:bCs/>
          <w:color w:val="000000" w:themeColor="text1"/>
          <w:kern w:val="0"/>
          <w:sz w:val="24"/>
          <w:szCs w:val="24"/>
          <w:highlight w:val="yellow"/>
          <w14:ligatures w14:val="none"/>
        </w:rPr>
        <w:t>Impact</w:t>
      </w:r>
      <w:r w:rsidR="00B145D0" w:rsidRPr="005E7EB1">
        <w:rPr>
          <w:rFonts w:ascii="TH SarabunPSK" w:hAnsi="TH SarabunPSK" w:cs="TH SarabunPSK"/>
          <w:b/>
          <w:bCs/>
          <w:sz w:val="24"/>
          <w:szCs w:val="24"/>
          <w:highlight w:val="yellow"/>
        </w:rPr>
        <w:t>: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 1=A-B/1, 2=C-D/2, 3=E-F/3, 4=G-H/4-5, 5=I </w:t>
      </w:r>
      <w:r w:rsidR="00B145D0" w:rsidRPr="005E7EB1">
        <w:rPr>
          <w:rFonts w:ascii="TH SarabunPSK" w:hAnsi="TH SarabunPSK" w:cs="TH SarabunPSK"/>
          <w:b/>
          <w:bCs/>
          <w:sz w:val="24"/>
          <w:szCs w:val="24"/>
          <w:highlight w:val="yellow"/>
        </w:rPr>
        <w:t>Likelihood</w:t>
      </w:r>
      <w:r w:rsidR="00B145D0" w:rsidRPr="005E7EB1">
        <w:rPr>
          <w:rFonts w:ascii="TH SarabunPSK" w:hAnsi="TH SarabunPSK" w:cs="TH SarabunPSK"/>
          <w:sz w:val="24"/>
          <w:szCs w:val="24"/>
          <w:highlight w:val="yellow"/>
        </w:rPr>
        <w:t>: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 </w:t>
      </w:r>
      <w:r w:rsidR="00B145D0" w:rsidRPr="00A0403D">
        <w:rPr>
          <w:rFonts w:ascii="TH SarabunPSK" w:hAnsi="TH SarabunPSK" w:cs="TH SarabunPSK"/>
          <w:b/>
          <w:bCs/>
          <w:sz w:val="24"/>
          <w:szCs w:val="24"/>
        </w:rPr>
        <w:t>1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= 1 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ครั้ง/เดือน </w:t>
      </w:r>
      <w:r w:rsidR="00B145D0" w:rsidRPr="00A0403D">
        <w:rPr>
          <w:rFonts w:ascii="TH SarabunPSK" w:hAnsi="TH SarabunPSK" w:cs="TH SarabunPSK"/>
          <w:b/>
          <w:bCs/>
          <w:sz w:val="24"/>
          <w:szCs w:val="24"/>
        </w:rPr>
        <w:t>2</w:t>
      </w:r>
      <w:r w:rsidR="00B145D0" w:rsidRPr="00A0403D">
        <w:rPr>
          <w:rFonts w:ascii="TH SarabunPSK" w:hAnsi="TH SarabunPSK" w:cs="TH SarabunPSK"/>
          <w:sz w:val="24"/>
          <w:szCs w:val="24"/>
        </w:rPr>
        <w:t>=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เกิด 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2-3 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ครั้ง/เดือน หรือ เกิดทุกปี </w:t>
      </w:r>
      <w:r w:rsidR="00B145D0" w:rsidRPr="00A0403D">
        <w:rPr>
          <w:rFonts w:ascii="TH SarabunPSK" w:hAnsi="TH SarabunPSK" w:cs="TH SarabunPSK"/>
          <w:b/>
          <w:bCs/>
          <w:sz w:val="24"/>
          <w:szCs w:val="24"/>
        </w:rPr>
        <w:t>3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= 4-6 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ครั้ง/เดือน หรือ เกิดทุกเดือน </w:t>
      </w:r>
      <w:r w:rsidR="00B145D0" w:rsidRPr="00A0403D">
        <w:rPr>
          <w:rFonts w:ascii="TH SarabunPSK" w:hAnsi="TH SarabunPSK" w:cs="TH SarabunPSK"/>
          <w:b/>
          <w:bCs/>
          <w:sz w:val="24"/>
          <w:szCs w:val="24"/>
        </w:rPr>
        <w:t>4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=7-29 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ครั้ง/เดือน หรือ เกิดทุกสัปดาห์  </w:t>
      </w:r>
      <w:r w:rsidR="00B145D0" w:rsidRPr="00A0403D">
        <w:rPr>
          <w:rFonts w:ascii="TH SarabunPSK" w:hAnsi="TH SarabunPSK" w:cs="TH SarabunPSK"/>
          <w:b/>
          <w:bCs/>
          <w:sz w:val="24"/>
          <w:szCs w:val="24"/>
        </w:rPr>
        <w:t>5</w:t>
      </w:r>
      <w:r w:rsidR="00B145D0" w:rsidRPr="00A0403D">
        <w:rPr>
          <w:rFonts w:ascii="TH SarabunPSK" w:hAnsi="TH SarabunPSK" w:cs="TH SarabunPSK"/>
          <w:sz w:val="24"/>
          <w:szCs w:val="24"/>
        </w:rPr>
        <w:t>=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 xml:space="preserve">เกิดเดือนละ </w:t>
      </w:r>
      <w:r w:rsidR="00B145D0" w:rsidRPr="00A0403D">
        <w:rPr>
          <w:rFonts w:ascii="TH SarabunPSK" w:hAnsi="TH SarabunPSK" w:cs="TH SarabunPSK"/>
          <w:sz w:val="24"/>
          <w:szCs w:val="24"/>
        </w:rPr>
        <w:t xml:space="preserve">30 </w:t>
      </w:r>
      <w:r w:rsidR="00B145D0" w:rsidRPr="00A0403D">
        <w:rPr>
          <w:rFonts w:ascii="TH SarabunPSK" w:hAnsi="TH SarabunPSK" w:cs="TH SarabunPSK"/>
          <w:sz w:val="24"/>
          <w:szCs w:val="24"/>
          <w:cs/>
        </w:rPr>
        <w:t>ครั้งขึ้นไป หรือ เกิดทุกวัน</w:t>
      </w:r>
    </w:p>
    <w:p w14:paraId="61601B45" w14:textId="77777777" w:rsidR="0030695E" w:rsidRPr="00A0403D" w:rsidRDefault="0030695E" w:rsidP="008A4151">
      <w:pPr>
        <w:jc w:val="center"/>
        <w:rPr>
          <w:rFonts w:ascii="TH SarabunPSK" w:hAnsi="TH SarabunPSK" w:cs="TH SarabunPSK"/>
        </w:rPr>
      </w:pPr>
    </w:p>
    <w:tbl>
      <w:tblPr>
        <w:tblW w:w="16780" w:type="dxa"/>
        <w:tblLook w:val="04A0" w:firstRow="1" w:lastRow="0" w:firstColumn="1" w:lastColumn="0" w:noHBand="0" w:noVBand="1"/>
      </w:tblPr>
      <w:tblGrid>
        <w:gridCol w:w="16780"/>
      </w:tblGrid>
      <w:tr w:rsidR="0030695E" w:rsidRPr="00A0403D" w14:paraId="16C23331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95CC10" w14:textId="77777777" w:rsidR="0030695E" w:rsidRPr="00A0403D" w:rsidRDefault="0030695E" w:rsidP="0030695E">
            <w:pPr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:cs/>
                <w14:ligatures w14:val="none"/>
              </w:rPr>
              <w:t>คำแนะนำการใช้</w:t>
            </w:r>
            <w:r w:rsidRPr="00A0403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14:ligatures w14:val="none"/>
              </w:rPr>
              <w:t xml:space="preserve"> Risk Register Template</w:t>
            </w:r>
          </w:p>
        </w:tc>
      </w:tr>
      <w:tr w:rsidR="0030695E" w:rsidRPr="00A0403D" w14:paraId="3A2A710A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32AD2D" w14:textId="77777777" w:rsidR="0030695E" w:rsidRPr="00A0403D" w:rsidRDefault="0030695E" w:rsidP="0030695E">
            <w:pPr>
              <w:spacing w:after="0" w:line="240" w:lineRule="auto"/>
              <w:contextualSpacing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5CFB07C7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F505F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Register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เป็นเครื่องมือสำหรับการบริหารความเสี่ยงที่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proactive &amp; dynamic</w:t>
            </w:r>
          </w:p>
        </w:tc>
      </w:tr>
      <w:tr w:rsidR="0030695E" w:rsidRPr="00A0403D" w14:paraId="61435825" w14:textId="77777777" w:rsidTr="0030695E">
        <w:trPr>
          <w:trHeight w:val="750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665122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กระบวนการบริหารความเสี่ยงประกอบด้วยการระบุความเสี่ยง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การวิเคราะห์ความเสี่ยง การจัดการความเสี่ยง (วางแผนและนำไปปฏิบัติ)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การติดตามและทบทวน</w:t>
            </w:r>
          </w:p>
        </w:tc>
      </w:tr>
      <w:tr w:rsidR="0030695E" w:rsidRPr="00A0403D" w14:paraId="4B3587F6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39EC92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Register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กำหนดผู้รับผิดชอบ (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owner)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และความถี่ในการทบทวนมาตรการป้องกันความเสี่ยงที่ชัดเจน</w:t>
            </w:r>
          </w:p>
        </w:tc>
      </w:tr>
      <w:tr w:rsidR="0030695E" w:rsidRPr="00A0403D" w14:paraId="29284F9B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DC9EC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Register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เชื่อมโยง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root cause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ที่ได้จากการทำ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RCA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มาทบทวนและปรับปรุงมาตรการป้องกันความเสี่ยง</w:t>
            </w:r>
          </w:p>
        </w:tc>
      </w:tr>
      <w:tr w:rsidR="0030695E" w:rsidRPr="00A0403D" w14:paraId="55AEB385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82C43B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ความถี่ในการทบทวนขึ้นกับระดับความเสี่ยง (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Level)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ที่ทีมงานกำหนด</w:t>
            </w:r>
          </w:p>
        </w:tc>
      </w:tr>
      <w:tr w:rsidR="0030695E" w:rsidRPr="00A0403D" w14:paraId="22029770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29D5FA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1CEE09D6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785F54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การขึ้นทะเบียนความเสี่ยง ใช้ชื่อหรือลักษณะความเสี่ยงเป็นฐาน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มิใช่อุบัติการณ์แต่ละครั้ง</w:t>
            </w:r>
          </w:p>
        </w:tc>
      </w:tr>
      <w:tr w:rsidR="0030695E" w:rsidRPr="00A0403D" w14:paraId="4BBBE586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C14EE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การระบุความเสี่ยง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:cs/>
                <w14:ligatures w14:val="none"/>
              </w:rPr>
              <w:t>ไม่จำกัดเฉพาะอุบัติการณ์ที่เคยเกิดขึ้น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:cs/>
                <w14:ligatures w14:val="none"/>
              </w:rPr>
              <w:t>แต่ควรวิเคราะห์ความเสี่ยงที่ไม่เคยเกิด แต่มีโอกาสเกิดได้</w:t>
            </w:r>
          </w:p>
        </w:tc>
      </w:tr>
      <w:tr w:rsidR="0030695E" w:rsidRPr="00A0403D" w14:paraId="60E0DB8F" w14:textId="77777777" w:rsidTr="0030695E">
        <w:trPr>
          <w:trHeight w:val="750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11149" w14:textId="18357CFA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ผู้รับผิดชอบความเสี่ยง (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owner)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แต่ละตัว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มีหน้าที่ประสานงานกับระบบงานปกติที่หน่วยงานต่างๆ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ทำอยู่แล้วในการรายงานความเสี่ยงและการทำ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RCA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มิได้มาทำหน้าที่แทน</w:t>
            </w:r>
            <w:r w:rsid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</w:p>
        </w:tc>
      </w:tr>
      <w:tr w:rsidR="0030695E" w:rsidRPr="00A0403D" w14:paraId="185D2359" w14:textId="77777777" w:rsidTr="0030695E">
        <w:trPr>
          <w:trHeight w:val="112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802D77" w14:textId="343950A2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1A795DB6" w14:textId="77777777" w:rsidTr="00A0403D">
        <w:trPr>
          <w:trHeight w:val="1504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A47DC3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การระบุความเสี่ยง ควรพิจารณา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1) Corporate risk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ความเสี่ยงที่มี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:cs/>
                <w14:ligatures w14:val="none"/>
              </w:rPr>
              <w:t>ผลต่อความยั่งยืนขององค์กร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เป็นหน้าที่ของผู้บริหารระดับสูง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2) Operational risk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ที่เป็น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u w:val="single"/>
                <w:cs/>
                <w14:ligatures w14:val="none"/>
              </w:rPr>
              <w:t>ความเสี่ยงร่วมของหลายๆ หน่วยงานในองค์กร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ควรเป็นหน้าที่ของผู้รับผิดชอบระบบงานต่างๆ ในการเป็น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owner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หน่วยงานต่างๆ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มีหน้าที่ปฏิบัติตามมาตรการป้องกันที่องค์กรกำหนดในภาพรวม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3) Operational risk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ที่เป็นความเสี่ยงเฉพาะของหน่วยงานหรือทีมดูแลผู้ป่วย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เป็นหน้าที่ของหน่วยงานหรือทีมในการเป็น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>risk owner</w:t>
            </w:r>
          </w:p>
        </w:tc>
      </w:tr>
      <w:tr w:rsidR="0030695E" w:rsidRPr="00A0403D" w14:paraId="2E52AA3A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CC79D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5FB4C627" w14:textId="77777777" w:rsidTr="0030695E">
        <w:trPr>
          <w:trHeight w:val="262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944E5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เป็นการวิเคราะห์โอกาสที่จะเกิด (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likelihood)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และความรุนแรงหรือผลที่จะตามมา (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>consequence)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เพื่อความง่ายในการเริ่มต้นทำ ทีมยังไม่ต้องกังวลกับการกำหนดตัวเลข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likelihood &amp; consequence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แต่สามารถใช้สีเพื่อกำหนดระดับความเสี่ยงไปก่อน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เพื่อให้สามารถใช้ขับเคลื่อนกระบวนการบริหารความเสี่ยงได้เร็วขึ้น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คือ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สีแดง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เป็นความเสี่ยงที่ต้องทบทวนมาตรการป้องกันทุกครั้งที่เกิดอุบัติการณ์หรืออย่างน้อยทุก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3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เดือน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สีส้ม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 xml:space="preserve">เป็นความเสี่ยงที่ต้องทบทวนมาตรการป้องกันทุก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3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เดือน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สีเหลือง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 xml:space="preserve">เป็นความเสี่ยงที่ต้องทบทวนมาตรการป้องกันทุก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t xml:space="preserve">6 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:cs/>
                <w14:ligatures w14:val="none"/>
              </w:rPr>
              <w:t>เดือน</w:t>
            </w:r>
            <w:r w:rsidRPr="00A0403D">
              <w:rPr>
                <w:rFonts w:ascii="TH SarabunPSK" w:eastAsia="Times New Roman" w:hAnsi="TH SarabunPSK" w:cs="TH SarabunPSK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b/>
                <w:bCs/>
                <w:kern w:val="0"/>
                <w:sz w:val="28"/>
                <w:cs/>
                <w14:ligatures w14:val="none"/>
              </w:rPr>
              <w:t>สีเขียว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เป็นความเสี่ยงที่ต้องทบทวนมาตรการป้องกันทุกอย่างน้อยทุกปี</w:t>
            </w:r>
          </w:p>
        </w:tc>
      </w:tr>
      <w:tr w:rsidR="0030695E" w:rsidRPr="00A0403D" w14:paraId="0F273E75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2B284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15234DBA" w14:textId="77777777" w:rsidTr="0030695E">
        <w:trPr>
          <w:trHeight w:val="3000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3D36F" w14:textId="4BBCFA7C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ถ้าเป็นการทบทวนครั้งแรกของการใช้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Risk Register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ควรทบทวนข้อมูลในรอบปีที่ผ่านมา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ถ้าเป็นการทบทวนครั้งต่อๆ ไป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จะเป็นการทบทวนข้อมูลในรอบเวลาที่ผ่านมาตามความถี่ที่กำหนดไว้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การทบทวนควรพิจารณาประเด็นต่อไปนี้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1)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แนวโน้มของการเกิดอุบัติการณ์ เท่าเดิม มากขึ้น หรือลดลง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เป็นเพราะอะไร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2)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การปฏิบัติตามมาตรการป้องกันที่กำหนดไว้ (อาจใช้การตามรอย)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ทำได้ครบถ้วนเพียงใด มีปัญหาข้อคิดขัดอะไร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ควรมีการปรับปรับให้ปฏิบัติได้ง่ายขึ้นอย่างไร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3)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ความครอบคลุมของมาตรการป้องกัน มีเพียงพอที่จะป้องกัน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root cause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ของอุบัติการณ์ที่เกิดขึ้นในรอบเวลาที่ผ่านมาหรือไม่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อะไรคือมาตรการป้องกันที่ควรเพิ่มเติม</w:t>
            </w:r>
            <w:r w:rsidR="009F5393"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  </w:t>
            </w:r>
          </w:p>
        </w:tc>
      </w:tr>
      <w:tr w:rsidR="0030695E" w:rsidRPr="00A0403D" w14:paraId="279413C8" w14:textId="77777777" w:rsidTr="0030695E">
        <w:trPr>
          <w:trHeight w:val="262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C187B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เป็นผลรวมของมาตรการที่ปฏิบัติอยู่เดิม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กับข้อเสนอที่เพิ่มขึ้นจากการทำ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>Risk Monitor &amp; Review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1) Risk Prevention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ระบุมาตรการป้องกันที่ความเฉพาะเจาะจงกับความเสี่ยงนั้นๆ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เพื่อประโยชน์ในการทบทวนในรอบต่อไป (รายละเอียดจะอยู่ในคู่มือการปฏิบัติงาน)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2) Risk Monitor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เป็นการกำหนดว่าจะเฝ้าติดตามตัววัดหรือข้อมูลอะไรเพื่อให้สามารถตรวจพบความเสี่ยงได้ไวยิ่งขึ้น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3) Risk Mitigation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เป็นการระบุว่าถ้าเกิดอุบัติการณ์ขึ้น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จะมีแนวทางในการปฏิบัติเพื่อบรรเทาอันตรายหรือความเสียหายอย่างไร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  <w:t xml:space="preserve">4) QI Plan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เป็นแผนการทดสอบมาตรการป้องกันให้ได้ผลดีขึ้น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ซึ่งเมื่อสรุปผลว่าได้ผล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มาตรการนี้จะถูกเพิ่มเป็นมาตรการป้องกันในรอบต่อไป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br/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สำหรับข้อ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2-4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อาจจะไม่จำเป็นต้องกรอกในทุกความเสี่ยง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ให้พิจารณาตามความเหมาะสม</w:t>
            </w:r>
          </w:p>
        </w:tc>
      </w:tr>
      <w:tr w:rsidR="0030695E" w:rsidRPr="00A0403D" w14:paraId="641631FC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C7A51D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</w:p>
        </w:tc>
      </w:tr>
      <w:tr w:rsidR="0030695E" w:rsidRPr="00A0403D" w14:paraId="079C9BAC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88727A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kern w:val="0"/>
                <w:sz w:val="20"/>
                <w:szCs w:val="20"/>
                <w14:ligatures w14:val="none"/>
              </w:rPr>
            </w:pPr>
          </w:p>
        </w:tc>
      </w:tr>
      <w:tr w:rsidR="0030695E" w:rsidRPr="00A0403D" w14:paraId="6DBF7D6E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0CD7CC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i/>
                <w:iCs/>
                <w:color w:val="000000"/>
                <w:kern w:val="0"/>
                <w:sz w:val="28"/>
                <w:cs/>
                <w14:ligatures w14:val="none"/>
              </w:rPr>
              <w:t>นพ.อนุวัฒน์ ศุภชุติกุล</w:t>
            </w:r>
          </w:p>
        </w:tc>
      </w:tr>
      <w:tr w:rsidR="0030695E" w:rsidRPr="00A0403D" w14:paraId="213560A1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3BDA5F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>ผู้ทรงคุณวุฒิสถาบันรับรองคุณภาพสถานพยาบาล</w:t>
            </w:r>
          </w:p>
        </w:tc>
      </w:tr>
      <w:tr w:rsidR="0030695E" w:rsidRPr="00A0403D" w14:paraId="0D58D21E" w14:textId="77777777" w:rsidTr="0030695E">
        <w:trPr>
          <w:trHeight w:val="375"/>
        </w:trPr>
        <w:tc>
          <w:tcPr>
            <w:tcW w:w="16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8CC78" w14:textId="77777777" w:rsidR="0030695E" w:rsidRPr="00A0403D" w:rsidRDefault="0030695E" w:rsidP="0030695E">
            <w:pPr>
              <w:spacing w:after="0" w:line="240" w:lineRule="auto"/>
              <w:contextualSpacing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 xml:space="preserve">30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14:ligatures w14:val="none"/>
              </w:rPr>
              <w:t xml:space="preserve">มกราคม </w:t>
            </w:r>
            <w:r w:rsidRPr="00A0403D"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  <w:t>2562</w:t>
            </w:r>
          </w:p>
        </w:tc>
      </w:tr>
    </w:tbl>
    <w:p w14:paraId="5E46B74F" w14:textId="77777777" w:rsidR="0030695E" w:rsidRPr="00A0403D" w:rsidRDefault="0030695E" w:rsidP="008A4151">
      <w:pPr>
        <w:jc w:val="center"/>
        <w:rPr>
          <w:rFonts w:ascii="TH SarabunPSK" w:hAnsi="TH SarabunPSK" w:cs="TH SarabunPSK"/>
        </w:rPr>
      </w:pPr>
    </w:p>
    <w:p w14:paraId="615B875F" w14:textId="77777777" w:rsidR="0030695E" w:rsidRPr="00A0403D" w:rsidRDefault="0030695E" w:rsidP="008A4151">
      <w:pPr>
        <w:jc w:val="center"/>
        <w:rPr>
          <w:rFonts w:ascii="TH SarabunPSK" w:hAnsi="TH SarabunPSK" w:cs="TH SarabunPSK"/>
        </w:rPr>
      </w:pPr>
    </w:p>
    <w:p w14:paraId="75F72136" w14:textId="2584647B" w:rsidR="0030695E" w:rsidRPr="00A0403D" w:rsidRDefault="005E3746" w:rsidP="008A4151">
      <w:pPr>
        <w:jc w:val="center"/>
        <w:rPr>
          <w:rFonts w:ascii="TH SarabunPSK" w:hAnsi="TH SarabunPSK" w:cs="TH SarabunPSK"/>
        </w:rPr>
      </w:pPr>
      <w:r w:rsidRPr="005E3746">
        <w:rPr>
          <w:rFonts w:ascii="TH SarabunPSK" w:hAnsi="TH SarabunPSK" w:cs="TH SarabunPSK"/>
          <w:noProof/>
          <w:cs/>
        </w:rPr>
        <w:lastRenderedPageBreak/>
        <w:drawing>
          <wp:inline distT="0" distB="0" distL="0" distR="0" wp14:anchorId="630F91BB" wp14:editId="0AAEE93B">
            <wp:extent cx="7816532" cy="7269480"/>
            <wp:effectExtent l="0" t="0" r="0" b="7620"/>
            <wp:docPr id="22733727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33727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20936" cy="7273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95E" w:rsidRPr="00A0403D" w:rsidSect="0030695E">
      <w:pgSz w:w="16840" w:h="11907" w:orient="landscape" w:code="9"/>
      <w:pgMar w:top="340" w:right="244" w:bottom="340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51"/>
    <w:rsid w:val="00010965"/>
    <w:rsid w:val="001D67F6"/>
    <w:rsid w:val="001F4568"/>
    <w:rsid w:val="002340F3"/>
    <w:rsid w:val="002B3BE9"/>
    <w:rsid w:val="002D313D"/>
    <w:rsid w:val="002F4D4F"/>
    <w:rsid w:val="0030695E"/>
    <w:rsid w:val="003B68E8"/>
    <w:rsid w:val="00407076"/>
    <w:rsid w:val="00497FDA"/>
    <w:rsid w:val="00593CC1"/>
    <w:rsid w:val="005C5AA7"/>
    <w:rsid w:val="005E3746"/>
    <w:rsid w:val="005E7EB1"/>
    <w:rsid w:val="00617621"/>
    <w:rsid w:val="0067574C"/>
    <w:rsid w:val="006F634C"/>
    <w:rsid w:val="00731FBE"/>
    <w:rsid w:val="007A2EDF"/>
    <w:rsid w:val="00853880"/>
    <w:rsid w:val="008779F4"/>
    <w:rsid w:val="008928C8"/>
    <w:rsid w:val="008A4151"/>
    <w:rsid w:val="0097349B"/>
    <w:rsid w:val="009C79A5"/>
    <w:rsid w:val="009F5393"/>
    <w:rsid w:val="009F6FF5"/>
    <w:rsid w:val="00A0403D"/>
    <w:rsid w:val="00A956CF"/>
    <w:rsid w:val="00B145D0"/>
    <w:rsid w:val="00B32B4C"/>
    <w:rsid w:val="00B8045F"/>
    <w:rsid w:val="00C967F1"/>
    <w:rsid w:val="00D9232C"/>
    <w:rsid w:val="00D93937"/>
    <w:rsid w:val="00DE6632"/>
    <w:rsid w:val="00DF5DC6"/>
    <w:rsid w:val="00E85D23"/>
    <w:rsid w:val="00F10E4F"/>
    <w:rsid w:val="00FB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24715"/>
  <w15:chartTrackingRefBased/>
  <w15:docId w15:val="{CC7407C0-AB5F-4E1B-B598-0BFAEDDB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A4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4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4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4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4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4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4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4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4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A415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A415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A415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A415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A415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A415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A415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A415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A415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4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A415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A4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A415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A4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A41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A41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A41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A4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A41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A415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A2ED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Thailand</dc:creator>
  <cp:keywords/>
  <dc:description/>
  <cp:lastModifiedBy>Lenovo Thailand</cp:lastModifiedBy>
  <cp:revision>33</cp:revision>
  <cp:lastPrinted>2025-09-23T03:31:00Z</cp:lastPrinted>
  <dcterms:created xsi:type="dcterms:W3CDTF">2025-09-16T07:47:00Z</dcterms:created>
  <dcterms:modified xsi:type="dcterms:W3CDTF">2026-08-17T03:07:00Z</dcterms:modified>
</cp:coreProperties>
</file>